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525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Меры профилактики острых кишечных инфекций</w:t>
      </w:r>
    </w:p>
    <w:p w14:paraId="02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Острые кишечные инфекции (ОКИ) - широко распространенные заболевания, занимающие второе место (после острых респираторных инфекций) среди всех инфекционных заболеваний. Заболеваемость ОКИ высока и регистрируется в течение всего года с подъемом в летне-осенний период. Болеют взрослые и дети, наиболее часто дети – в возрасте от 1 года до 7 лет.</w:t>
      </w:r>
    </w:p>
    <w:p w14:paraId="03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Возбудители ОКИ: бактерии (сальмонеллез, дизентерия, холера), вирусы (энтеровирусная, ротавирусная аденовирусная инфекция и др.) и простейшие. Возбудители ОКИ устойчивы во внешней среде, могут длительное время сохраняться на руках, посуде, игрушках и предметах обихода, в почве и воде, загрязненных фекалиями больного. Некоторые из них способны размножаться в продуктах питания при комнатной или даже более низкой температуре. Они обычно погибают при кипячении и обработке дезинфицирующими средствами.</w:t>
      </w:r>
    </w:p>
    <w:p w14:paraId="04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Источником инфекции являются человек или животное. Наиболее опасны для окружающих больные легкими, стертыми и бессимптомными формами.</w:t>
      </w:r>
    </w:p>
    <w:p w14:paraId="05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Симптомы заболевания.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7 дней. Потом у больных повышается температура, появляется слабость, тошнота, ухудшается аппетит, появляются боли в животе, рвота, частый жидкий стул.</w:t>
      </w:r>
    </w:p>
    <w:p w14:paraId="06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профилактики ОКИ необходимо соблюдать следующие правила:</w:t>
      </w:r>
    </w:p>
    <w:p w14:paraId="07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Строго соблюдать правила личной гигиены, тщательно мыть руки с мылом после возвращения домой с улицы, перед едой и после посещения туалета.</w:t>
      </w:r>
    </w:p>
    <w:p w14:paraId="08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Использовать для питья кипяченую, бутилированную или воду гарантированного качества.</w:t>
      </w:r>
    </w:p>
    <w:p w14:paraId="09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Овощи, фрукты, ягоды, зелень перед употреблением промывать под проточной водопроводной водой, а для маленьких детей ополаскивать их кипяченой водой.</w:t>
      </w:r>
    </w:p>
    <w:p w14:paraId="0A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Соблюдать технологию приготовления пищи. В процессе приготовления пищи бактерии, присутствующие на продуктах погибают при температуре не менее 70°С во всех частях пищевого продукта. При готовке мяса или птицы их соки должны быть прозрачными, а не розовыми. Замороженное мясо, рыба и птица должны полностью размораживаться перед кулинарной обработкой.</w:t>
      </w:r>
    </w:p>
    <w:p w14:paraId="0B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Следить за сроками годности и соблюдать условия хранения пищевых продуктов, особенно скоропортящихся. Скоропортящиеся продукты хранить только в условиях холода. Сырые продукты и готовую пищу хранить раздельно. Не давать маленьким детям некипяченое молоко, сырые яйца.</w:t>
      </w:r>
    </w:p>
    <w:p w14:paraId="0C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Не употреблять продукты с истекшим сроком реализации и хранившиеся без холода (скоропортящиеся продукты).</w:t>
      </w:r>
    </w:p>
    <w:p w14:paraId="0D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Не оставлять приготовленную пищу при комнатной температуре более чем на 2 часа.</w:t>
      </w:r>
    </w:p>
    <w:p w14:paraId="0E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Содержать кухню, посуду, разделочный инвентарь в чистоте. Иметь раздельный инвентарь для обработки сырых и готовых продуктов использовать отдельные ножи и разделочные доски.</w:t>
      </w:r>
    </w:p>
    <w:p w14:paraId="0F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Хранить пищу защищенной от насекомых, грызунов, которые часто являются переносчиками микроорганизмов, вызывающих различные ОКИ. Для надежной защиты продуктов храните их в плотно закрывающихся банках (контейнерах).</w:t>
      </w:r>
    </w:p>
    <w:p w14:paraId="10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Купаться только в установленных для этих целей местах. При купании в водоемах и бассейнах не допускать попадания воды в рот.</w:t>
      </w:r>
    </w:p>
    <w:p w14:paraId="11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Обучать детей правилам профилактики ОКИ на личном примере родителей.</w:t>
      </w:r>
    </w:p>
    <w:p w14:paraId="12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Выполнение этих рекомендаций поможет избежать заболевания острой кишечной инфекцией и сохранит Ваше здоровье и здоровье Ваших близких!</w:t>
      </w:r>
    </w:p>
    <w:p w14:paraId="13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возникновении симптомов острой кишечной инфекции необходимо срочно обратиться за медицинской помощью!</w:t>
      </w:r>
    </w:p>
    <w:p w14:paraId="14000000">
      <w:pPr>
        <w:spacing w:after="12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Помните, что любое заболевание легче предупредить, чем лечить!</w:t>
      </w:r>
    </w:p>
    <w:p w14:paraId="15000000">
      <w:pPr>
        <w:widowControl w:val="1"/>
        <w:spacing w:line="276" w:lineRule="auto"/>
        <w:ind w:firstLine="709" w:left="0" w:right="23"/>
        <w:jc w:val="both"/>
        <w:rPr>
          <w:rFonts w:ascii="Times New Roman" w:hAnsi="Times New Roman"/>
          <w:color w:val="000000"/>
          <w:sz w:val="48"/>
        </w:rPr>
      </w:pPr>
      <w:r>
        <w:drawing>
          <wp:inline>
            <wp:extent cx="6481572" cy="486117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1572" cy="48611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6000000">
      <w:pPr>
        <w:rPr>
          <w:rFonts w:ascii="Times New Roman" w:hAnsi="Times New Roman"/>
          <w:sz w:val="28"/>
        </w:rPr>
      </w:pPr>
    </w:p>
    <w:p w14:paraId="17000000">
      <w:pPr>
        <w:rPr>
          <w:rFonts w:ascii="Times New Roman" w:hAnsi="Times New Roman"/>
          <w:sz w:val="28"/>
        </w:rPr>
      </w:pPr>
    </w:p>
    <w:p w14:paraId="18000000">
      <w:pPr>
        <w:rPr>
          <w:rFonts w:ascii="Times New Roman" w:hAnsi="Times New Roman"/>
          <w:sz w:val="28"/>
        </w:rPr>
      </w:pPr>
    </w:p>
    <w:p w14:paraId="19000000">
      <w:pPr>
        <w:rPr>
          <w:rFonts w:ascii="Times New Roman" w:hAnsi="Times New Roman"/>
          <w:sz w:val="28"/>
        </w:rPr>
      </w:pP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по обеспечению санитарно-эпидемиологического 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населения Боковского района</w:t>
      </w:r>
    </w:p>
    <w:sectPr>
      <w:pgSz w:h="16848" w:orient="portrait" w:w="1190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2025-05-15T07:42:02Z</dcterms:modified>
</cp:coreProperties>
</file>